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3A02" w14:textId="77777777" w:rsidR="00132F71" w:rsidRPr="00D333D8" w:rsidRDefault="00132F71" w:rsidP="00132F71">
      <w:pPr>
        <w:pStyle w:val="a5"/>
        <w:tabs>
          <w:tab w:val="left" w:pos="0"/>
          <w:tab w:val="left" w:pos="851"/>
        </w:tabs>
        <w:spacing w:before="120" w:beforeAutospacing="0" w:after="0" w:afterAutospacing="0"/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D333D8">
        <w:rPr>
          <w:b/>
          <w:lang w:val="uk-UA"/>
        </w:rPr>
        <w:t>Додаток 1</w:t>
      </w:r>
      <w:r>
        <w:rPr>
          <w:lang w:val="uk-UA"/>
        </w:rPr>
        <w:t xml:space="preserve">                                                             </w:t>
      </w:r>
      <w:r w:rsidRPr="00400D17">
        <w:t xml:space="preserve">        </w:t>
      </w:r>
      <w:r>
        <w:rPr>
          <w:lang w:val="uk-UA"/>
        </w:rPr>
        <w:t xml:space="preserve">    </w:t>
      </w:r>
      <w:r w:rsidRPr="00400D17">
        <w:t xml:space="preserve">   </w:t>
      </w:r>
      <w:r>
        <w:rPr>
          <w:lang w:val="uk-UA"/>
        </w:rPr>
        <w:t xml:space="preserve">                                                                            </w:t>
      </w:r>
    </w:p>
    <w:p w14:paraId="51CC34AB" w14:textId="77777777" w:rsidR="00132F71" w:rsidRPr="00A56CAD" w:rsidRDefault="00132F71" w:rsidP="00132F71">
      <w:pPr>
        <w:pStyle w:val="4"/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A56CAD">
        <w:rPr>
          <w:sz w:val="24"/>
          <w:szCs w:val="24"/>
        </w:rPr>
        <w:t xml:space="preserve">до міської цільової </w:t>
      </w:r>
      <w:r>
        <w:rPr>
          <w:sz w:val="24"/>
          <w:szCs w:val="24"/>
        </w:rPr>
        <w:t>П</w:t>
      </w:r>
      <w:r w:rsidRPr="00A56CAD">
        <w:rPr>
          <w:sz w:val="24"/>
          <w:szCs w:val="24"/>
        </w:rPr>
        <w:t>рограми</w:t>
      </w:r>
    </w:p>
    <w:p w14:paraId="220D6B13" w14:textId="77777777" w:rsidR="00132F71" w:rsidRPr="00A56CAD" w:rsidRDefault="00132F71" w:rsidP="00132F71">
      <w:pPr>
        <w:pStyle w:val="4"/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A56CAD">
        <w:rPr>
          <w:sz w:val="24"/>
          <w:szCs w:val="24"/>
        </w:rPr>
        <w:t>«Забезпечення санаторно-курортним лікуванням постраждалих учасників Революції Гідності,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і Луганській областях та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членів сімей загиблих (померлих) таких осіб у 2023-2025 роках»</w:t>
      </w:r>
      <w:r>
        <w:rPr>
          <w:sz w:val="24"/>
          <w:szCs w:val="24"/>
        </w:rPr>
        <w:t xml:space="preserve"> зі змінами</w:t>
      </w:r>
    </w:p>
    <w:p w14:paraId="77D18167" w14:textId="77777777" w:rsidR="00132F71" w:rsidRDefault="00132F71" w:rsidP="00132F71">
      <w:pPr>
        <w:pStyle w:val="a5"/>
        <w:tabs>
          <w:tab w:val="left" w:pos="0"/>
          <w:tab w:val="left" w:pos="851"/>
        </w:tabs>
        <w:spacing w:before="120" w:beforeAutospacing="0" w:after="0" w:afterAutospacing="0"/>
        <w:jc w:val="center"/>
        <w:rPr>
          <w:b/>
          <w:sz w:val="32"/>
          <w:szCs w:val="32"/>
          <w:lang w:val="uk-UA"/>
        </w:rPr>
      </w:pPr>
      <w:r w:rsidRPr="00035AEF">
        <w:rPr>
          <w:b/>
          <w:sz w:val="32"/>
          <w:szCs w:val="32"/>
          <w:lang w:val="uk-UA"/>
        </w:rPr>
        <w:t>П</w:t>
      </w:r>
      <w:r>
        <w:rPr>
          <w:b/>
          <w:sz w:val="32"/>
          <w:szCs w:val="32"/>
          <w:lang w:val="uk-UA"/>
        </w:rPr>
        <w:t>ОРЯДОК</w:t>
      </w:r>
    </w:p>
    <w:p w14:paraId="3B5E53E4" w14:textId="77777777" w:rsidR="00132F71" w:rsidRPr="008D2C65" w:rsidRDefault="00132F71" w:rsidP="00132F71">
      <w:pPr>
        <w:pStyle w:val="3"/>
        <w:tabs>
          <w:tab w:val="left" w:pos="0"/>
          <w:tab w:val="left" w:pos="851"/>
        </w:tabs>
        <w:jc w:val="center"/>
        <w:rPr>
          <w:b/>
          <w:bCs/>
        </w:rPr>
      </w:pPr>
      <w:r w:rsidRPr="008D2C65">
        <w:rPr>
          <w:b/>
          <w:bCs/>
        </w:rPr>
        <w:t>виконання міської цільової</w:t>
      </w:r>
      <w:r w:rsidRPr="008D2C65"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П</w:t>
      </w:r>
      <w:r w:rsidRPr="008D2C65">
        <w:rPr>
          <w:b/>
          <w:bCs/>
        </w:rPr>
        <w:t>рограми</w:t>
      </w:r>
    </w:p>
    <w:p w14:paraId="2CC514E4" w14:textId="77777777" w:rsidR="00132F71" w:rsidRPr="008D2C65" w:rsidRDefault="00132F71" w:rsidP="00132F71">
      <w:pPr>
        <w:pStyle w:val="3"/>
        <w:tabs>
          <w:tab w:val="left" w:pos="0"/>
          <w:tab w:val="left" w:pos="851"/>
        </w:tabs>
        <w:jc w:val="center"/>
        <w:rPr>
          <w:b/>
          <w:bCs/>
        </w:rPr>
      </w:pPr>
      <w:r w:rsidRPr="008D2C65">
        <w:rPr>
          <w:b/>
          <w:bCs/>
        </w:rPr>
        <w:t>«Забезпечення санаторно-курортним лікуванням постраждалих учасників Революції Гідності,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і Луганській областях та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членів сімей загиблих (померлих) таких осіб у 2023-2025 роках»</w:t>
      </w:r>
    </w:p>
    <w:p w14:paraId="1FBF381C" w14:textId="77777777" w:rsidR="00132F71" w:rsidRDefault="00132F71" w:rsidP="00132F71">
      <w:pPr>
        <w:pStyle w:val="3"/>
        <w:tabs>
          <w:tab w:val="left" w:pos="0"/>
          <w:tab w:val="left" w:pos="851"/>
        </w:tabs>
      </w:pPr>
    </w:p>
    <w:p w14:paraId="05D85661" w14:textId="77777777" w:rsidR="00132F71" w:rsidRDefault="00132F71" w:rsidP="00132F71">
      <w:pPr>
        <w:pStyle w:val="3"/>
        <w:tabs>
          <w:tab w:val="left" w:pos="0"/>
          <w:tab w:val="left" w:pos="851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1. Цей </w:t>
      </w:r>
      <w:r w:rsidRPr="00276452">
        <w:rPr>
          <w:color w:val="000000"/>
          <w:szCs w:val="28"/>
        </w:rPr>
        <w:t xml:space="preserve">Порядок визначає механізм використання коштів, передбачених у місцевому бюджеті на </w:t>
      </w:r>
      <w:r w:rsidRPr="00F21D41">
        <w:rPr>
          <w:szCs w:val="28"/>
        </w:rPr>
        <w:t>виконання міської</w:t>
      </w:r>
      <w:r w:rsidRPr="00113EC4">
        <w:rPr>
          <w:szCs w:val="28"/>
        </w:rPr>
        <w:t xml:space="preserve"> </w:t>
      </w:r>
      <w:r w:rsidRPr="00F21D41">
        <w:rPr>
          <w:szCs w:val="28"/>
        </w:rPr>
        <w:t>цільової</w:t>
      </w:r>
      <w:r w:rsidRPr="00113EC4">
        <w:rPr>
          <w:szCs w:val="28"/>
        </w:rPr>
        <w:t xml:space="preserve"> </w:t>
      </w:r>
      <w:r>
        <w:rPr>
          <w:szCs w:val="28"/>
        </w:rPr>
        <w:t>П</w:t>
      </w:r>
      <w:r w:rsidRPr="00F21D41">
        <w:rPr>
          <w:szCs w:val="28"/>
        </w:rPr>
        <w:t xml:space="preserve">рограми </w:t>
      </w:r>
      <w:r w:rsidRPr="00691830">
        <w:rPr>
          <w:szCs w:val="28"/>
        </w:rPr>
        <w:t>«Забезпечення санаторно-курортним лікуванням постраждалих учасників Революції Гідності,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і Луганській областях та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членів сімей загиблих (померлих) таких осіб у 2023-2025 роках»</w:t>
      </w:r>
      <w:r>
        <w:rPr>
          <w:szCs w:val="28"/>
        </w:rPr>
        <w:t xml:space="preserve"> (далі Програма) для </w:t>
      </w:r>
      <w:r w:rsidRPr="00276452">
        <w:rPr>
          <w:color w:val="000000"/>
          <w:szCs w:val="28"/>
        </w:rPr>
        <w:t>забезпечення санаторно-курор</w:t>
      </w:r>
      <w:r>
        <w:rPr>
          <w:color w:val="000000"/>
          <w:szCs w:val="28"/>
        </w:rPr>
        <w:t>т</w:t>
      </w:r>
      <w:r w:rsidRPr="00276452">
        <w:rPr>
          <w:color w:val="000000"/>
          <w:szCs w:val="28"/>
        </w:rPr>
        <w:t xml:space="preserve">ним лікуванням у закладах, розміщених на території України, осіб, яким надано статус </w:t>
      </w:r>
      <w:r>
        <w:rPr>
          <w:color w:val="000000"/>
          <w:szCs w:val="28"/>
        </w:rPr>
        <w:t>:</w:t>
      </w:r>
    </w:p>
    <w:p w14:paraId="5776704C" w14:textId="77777777" w:rsidR="00132F71" w:rsidRPr="00E646C4" w:rsidRDefault="00132F71" w:rsidP="00132F71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E646C4">
        <w:rPr>
          <w:color w:val="000000"/>
          <w:sz w:val="28"/>
          <w:szCs w:val="28"/>
        </w:rPr>
        <w:t>учасника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бойових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дій</w:t>
      </w:r>
      <w:proofErr w:type="spellEnd"/>
      <w:r w:rsidRPr="00E646C4">
        <w:rPr>
          <w:color w:val="000000"/>
          <w:sz w:val="28"/>
          <w:szCs w:val="28"/>
        </w:rPr>
        <w:t xml:space="preserve"> - </w:t>
      </w:r>
      <w:proofErr w:type="spellStart"/>
      <w:r w:rsidRPr="00E646C4">
        <w:rPr>
          <w:color w:val="000000"/>
          <w:sz w:val="28"/>
          <w:szCs w:val="28"/>
        </w:rPr>
        <w:t>відповідно</w:t>
      </w:r>
      <w:proofErr w:type="spellEnd"/>
      <w:r w:rsidRPr="00E646C4">
        <w:rPr>
          <w:color w:val="000000"/>
          <w:sz w:val="28"/>
          <w:szCs w:val="28"/>
        </w:rPr>
        <w:t xml:space="preserve"> до </w:t>
      </w:r>
      <w:proofErr w:type="spellStart"/>
      <w:r>
        <w:fldChar w:fldCharType="begin"/>
      </w:r>
      <w:r>
        <w:instrText>HYPERLINK "https://zakon.rada.gov.ua/laws/show/3551-12" \l "n73" \t "_blank"</w:instrText>
      </w:r>
      <w:r>
        <w:fldChar w:fldCharType="separate"/>
      </w:r>
      <w:r w:rsidRPr="00E646C4">
        <w:rPr>
          <w:rStyle w:val="a6"/>
          <w:sz w:val="28"/>
          <w:szCs w:val="28"/>
        </w:rPr>
        <w:t>пунктів</w:t>
      </w:r>
      <w:proofErr w:type="spellEnd"/>
      <w:r w:rsidRPr="00E646C4">
        <w:rPr>
          <w:rStyle w:val="a6"/>
          <w:sz w:val="28"/>
          <w:szCs w:val="28"/>
        </w:rPr>
        <w:t xml:space="preserve"> 19-21</w:t>
      </w:r>
      <w:r>
        <w:fldChar w:fldCharType="end"/>
      </w:r>
      <w:r w:rsidRPr="00E646C4">
        <w:rPr>
          <w:color w:val="000000"/>
          <w:sz w:val="28"/>
          <w:szCs w:val="28"/>
        </w:rPr>
        <w:t> </w:t>
      </w:r>
      <w:proofErr w:type="spellStart"/>
      <w:r w:rsidRPr="00E646C4">
        <w:rPr>
          <w:color w:val="000000"/>
          <w:sz w:val="28"/>
          <w:szCs w:val="28"/>
        </w:rPr>
        <w:t>частини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першої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статті</w:t>
      </w:r>
      <w:proofErr w:type="spellEnd"/>
      <w:r w:rsidRPr="00E646C4">
        <w:rPr>
          <w:color w:val="000000"/>
          <w:sz w:val="28"/>
          <w:szCs w:val="28"/>
        </w:rPr>
        <w:t xml:space="preserve"> 6 Закону </w:t>
      </w:r>
      <w:proofErr w:type="spellStart"/>
      <w:r w:rsidRPr="00E646C4">
        <w:rPr>
          <w:color w:val="000000"/>
          <w:sz w:val="28"/>
          <w:szCs w:val="28"/>
        </w:rPr>
        <w:t>України</w:t>
      </w:r>
      <w:proofErr w:type="spellEnd"/>
      <w:r w:rsidRPr="00E646C4">
        <w:rPr>
          <w:color w:val="000000"/>
          <w:sz w:val="28"/>
          <w:szCs w:val="28"/>
        </w:rPr>
        <w:t xml:space="preserve"> “Про статус </w:t>
      </w:r>
      <w:proofErr w:type="spellStart"/>
      <w:r w:rsidRPr="00E646C4">
        <w:rPr>
          <w:color w:val="000000"/>
          <w:sz w:val="28"/>
          <w:szCs w:val="28"/>
        </w:rPr>
        <w:t>ветеранів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війни</w:t>
      </w:r>
      <w:proofErr w:type="spellEnd"/>
      <w:r w:rsidRPr="00E646C4">
        <w:rPr>
          <w:color w:val="000000"/>
          <w:sz w:val="28"/>
          <w:szCs w:val="28"/>
        </w:rPr>
        <w:t xml:space="preserve">, </w:t>
      </w:r>
      <w:proofErr w:type="spellStart"/>
      <w:r w:rsidRPr="00E646C4">
        <w:rPr>
          <w:color w:val="000000"/>
          <w:sz w:val="28"/>
          <w:szCs w:val="28"/>
        </w:rPr>
        <w:t>гарантії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їх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соціального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захисту</w:t>
      </w:r>
      <w:proofErr w:type="spellEnd"/>
      <w:r w:rsidRPr="00E646C4">
        <w:rPr>
          <w:color w:val="000000"/>
          <w:sz w:val="28"/>
          <w:szCs w:val="28"/>
        </w:rPr>
        <w:t>” (</w:t>
      </w:r>
      <w:proofErr w:type="spellStart"/>
      <w:r w:rsidRPr="00E646C4">
        <w:rPr>
          <w:color w:val="000000"/>
          <w:sz w:val="28"/>
          <w:szCs w:val="28"/>
        </w:rPr>
        <w:t>далі</w:t>
      </w:r>
      <w:proofErr w:type="spellEnd"/>
      <w:r w:rsidRPr="00E646C4">
        <w:rPr>
          <w:color w:val="000000"/>
          <w:sz w:val="28"/>
          <w:szCs w:val="28"/>
        </w:rPr>
        <w:t xml:space="preserve"> - Закон);</w:t>
      </w:r>
    </w:p>
    <w:p w14:paraId="75BF0220" w14:textId="77777777" w:rsidR="00132F71" w:rsidRPr="005E68D1" w:rsidRDefault="00132F71" w:rsidP="005E68D1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E646C4">
        <w:rPr>
          <w:color w:val="000000"/>
          <w:sz w:val="28"/>
          <w:szCs w:val="28"/>
        </w:rPr>
        <w:t xml:space="preserve">особи з </w:t>
      </w:r>
      <w:proofErr w:type="spellStart"/>
      <w:r w:rsidRPr="00E646C4">
        <w:rPr>
          <w:color w:val="000000"/>
          <w:sz w:val="28"/>
          <w:szCs w:val="28"/>
        </w:rPr>
        <w:t>інвалідністю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внаслідок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війни</w:t>
      </w:r>
      <w:proofErr w:type="spellEnd"/>
      <w:r w:rsidRPr="00E646C4">
        <w:rPr>
          <w:color w:val="000000"/>
          <w:sz w:val="28"/>
          <w:szCs w:val="28"/>
        </w:rPr>
        <w:t xml:space="preserve"> - </w:t>
      </w:r>
      <w:proofErr w:type="spellStart"/>
      <w:r w:rsidRPr="00E646C4">
        <w:rPr>
          <w:color w:val="000000"/>
          <w:sz w:val="28"/>
          <w:szCs w:val="28"/>
        </w:rPr>
        <w:t>відповідно</w:t>
      </w:r>
      <w:proofErr w:type="spellEnd"/>
      <w:r w:rsidRPr="00E646C4">
        <w:rPr>
          <w:color w:val="000000"/>
          <w:sz w:val="28"/>
          <w:szCs w:val="28"/>
        </w:rPr>
        <w:t xml:space="preserve"> до </w:t>
      </w:r>
      <w:proofErr w:type="spellStart"/>
      <w:r>
        <w:fldChar w:fldCharType="begin"/>
      </w:r>
      <w:r>
        <w:instrText>HYPERLINK "https://zakon.rada.gov.ua/laws/show/3551-12" \l "n97" \t "_blank"</w:instrText>
      </w:r>
      <w:r>
        <w:fldChar w:fldCharType="separate"/>
      </w:r>
      <w:r w:rsidRPr="00E646C4">
        <w:rPr>
          <w:rStyle w:val="a6"/>
          <w:sz w:val="28"/>
          <w:szCs w:val="28"/>
        </w:rPr>
        <w:t>пунктів</w:t>
      </w:r>
      <w:proofErr w:type="spellEnd"/>
      <w:r w:rsidRPr="00E646C4">
        <w:rPr>
          <w:rStyle w:val="a6"/>
          <w:sz w:val="28"/>
          <w:szCs w:val="28"/>
        </w:rPr>
        <w:t xml:space="preserve"> 10-14</w:t>
      </w:r>
      <w:r>
        <w:fldChar w:fldCharType="end"/>
      </w:r>
      <w:r w:rsidRPr="00E646C4">
        <w:rPr>
          <w:color w:val="000000"/>
          <w:sz w:val="28"/>
          <w:szCs w:val="28"/>
        </w:rPr>
        <w:t> </w:t>
      </w:r>
      <w:proofErr w:type="spellStart"/>
      <w:r w:rsidRPr="00E646C4">
        <w:rPr>
          <w:color w:val="000000"/>
          <w:sz w:val="28"/>
          <w:szCs w:val="28"/>
        </w:rPr>
        <w:t>частини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другої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статті</w:t>
      </w:r>
      <w:proofErr w:type="spellEnd"/>
      <w:r w:rsidRPr="00E646C4">
        <w:rPr>
          <w:color w:val="000000"/>
          <w:sz w:val="28"/>
          <w:szCs w:val="28"/>
        </w:rPr>
        <w:t xml:space="preserve"> 7 Закону;</w:t>
      </w:r>
    </w:p>
    <w:p w14:paraId="3BC182C1" w14:textId="77777777" w:rsidR="00132F71" w:rsidRPr="00E646C4" w:rsidRDefault="00132F71" w:rsidP="00132F71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E646C4">
        <w:rPr>
          <w:color w:val="000000"/>
          <w:sz w:val="28"/>
          <w:szCs w:val="28"/>
        </w:rPr>
        <w:t>учасника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війни</w:t>
      </w:r>
      <w:proofErr w:type="spellEnd"/>
      <w:r w:rsidRPr="00E646C4">
        <w:rPr>
          <w:color w:val="000000"/>
          <w:sz w:val="28"/>
          <w:szCs w:val="28"/>
        </w:rPr>
        <w:t xml:space="preserve"> - </w:t>
      </w:r>
      <w:proofErr w:type="spellStart"/>
      <w:r w:rsidRPr="00E646C4">
        <w:rPr>
          <w:color w:val="000000"/>
          <w:sz w:val="28"/>
          <w:szCs w:val="28"/>
        </w:rPr>
        <w:t>відповідно</w:t>
      </w:r>
      <w:proofErr w:type="spellEnd"/>
      <w:r w:rsidRPr="00E646C4">
        <w:rPr>
          <w:color w:val="000000"/>
          <w:sz w:val="28"/>
          <w:szCs w:val="28"/>
        </w:rPr>
        <w:t xml:space="preserve"> до </w:t>
      </w:r>
      <w:hyperlink r:id="rId7" w:anchor="n143" w:tgtFrame="_blank" w:history="1">
        <w:r w:rsidRPr="00E646C4">
          <w:rPr>
            <w:rStyle w:val="a6"/>
            <w:sz w:val="28"/>
            <w:szCs w:val="28"/>
          </w:rPr>
          <w:t>пункту 13</w:t>
        </w:r>
      </w:hyperlink>
      <w:r w:rsidRPr="00E646C4">
        <w:rPr>
          <w:color w:val="000000"/>
          <w:sz w:val="28"/>
          <w:szCs w:val="28"/>
        </w:rPr>
        <w:t> </w:t>
      </w:r>
      <w:proofErr w:type="spellStart"/>
      <w:r w:rsidRPr="00E646C4">
        <w:rPr>
          <w:color w:val="000000"/>
          <w:sz w:val="28"/>
          <w:szCs w:val="28"/>
        </w:rPr>
        <w:t>статті</w:t>
      </w:r>
      <w:proofErr w:type="spellEnd"/>
      <w:r w:rsidRPr="00E646C4">
        <w:rPr>
          <w:color w:val="000000"/>
          <w:sz w:val="28"/>
          <w:szCs w:val="28"/>
        </w:rPr>
        <w:t xml:space="preserve"> 9 Закону;</w:t>
      </w:r>
    </w:p>
    <w:p w14:paraId="09C20D25" w14:textId="77777777" w:rsidR="00132F71" w:rsidRPr="00E646C4" w:rsidRDefault="00132F71" w:rsidP="00132F71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E646C4">
        <w:rPr>
          <w:color w:val="000000"/>
          <w:sz w:val="28"/>
          <w:szCs w:val="28"/>
        </w:rPr>
        <w:lastRenderedPageBreak/>
        <w:t>постраждалого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учасника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Революції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Гідності</w:t>
      </w:r>
      <w:proofErr w:type="spellEnd"/>
      <w:r w:rsidRPr="00E646C4">
        <w:rPr>
          <w:color w:val="000000"/>
          <w:sz w:val="28"/>
          <w:szCs w:val="28"/>
        </w:rPr>
        <w:t xml:space="preserve"> - </w:t>
      </w:r>
      <w:proofErr w:type="spellStart"/>
      <w:r w:rsidRPr="00E646C4">
        <w:rPr>
          <w:color w:val="000000"/>
          <w:sz w:val="28"/>
          <w:szCs w:val="28"/>
        </w:rPr>
        <w:t>відповідно</w:t>
      </w:r>
      <w:proofErr w:type="spellEnd"/>
      <w:r w:rsidRPr="00E646C4">
        <w:rPr>
          <w:color w:val="000000"/>
          <w:sz w:val="28"/>
          <w:szCs w:val="28"/>
        </w:rPr>
        <w:t xml:space="preserve"> до </w:t>
      </w:r>
      <w:proofErr w:type="spellStart"/>
      <w:r>
        <w:fldChar w:fldCharType="begin"/>
      </w:r>
      <w:r>
        <w:instrText>HYPERLINK "https://zakon.rada.gov.ua/laws/show/3551-12" \l "n538" \t "_blank"</w:instrText>
      </w:r>
      <w:r>
        <w:fldChar w:fldCharType="separate"/>
      </w:r>
      <w:r w:rsidRPr="00E646C4">
        <w:rPr>
          <w:rStyle w:val="a6"/>
          <w:sz w:val="28"/>
          <w:szCs w:val="28"/>
        </w:rPr>
        <w:t>статті</w:t>
      </w:r>
      <w:proofErr w:type="spellEnd"/>
      <w:r w:rsidRPr="00E646C4">
        <w:rPr>
          <w:rStyle w:val="a6"/>
          <w:sz w:val="28"/>
          <w:szCs w:val="28"/>
        </w:rPr>
        <w:t xml:space="preserve"> 16</w:t>
      </w:r>
      <w:r>
        <w:fldChar w:fldCharType="end"/>
      </w:r>
      <w:hyperlink r:id="rId8" w:anchor="n538" w:tgtFrame="_blank" w:history="1">
        <w:r w:rsidRPr="00E646C4">
          <w:rPr>
            <w:rStyle w:val="a6"/>
            <w:b/>
            <w:bCs/>
            <w:sz w:val="28"/>
            <w:szCs w:val="28"/>
            <w:vertAlign w:val="superscript"/>
          </w:rPr>
          <w:t>-1</w:t>
        </w:r>
      </w:hyperlink>
      <w:r w:rsidRPr="00E646C4">
        <w:rPr>
          <w:color w:val="000000"/>
          <w:sz w:val="28"/>
          <w:szCs w:val="28"/>
        </w:rPr>
        <w:t> Закону;</w:t>
      </w:r>
    </w:p>
    <w:p w14:paraId="747EEE8C" w14:textId="77777777" w:rsidR="00132F71" w:rsidRPr="00E646C4" w:rsidRDefault="00132F71" w:rsidP="00132F71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E646C4">
        <w:rPr>
          <w:color w:val="000000"/>
          <w:sz w:val="28"/>
          <w:szCs w:val="28"/>
        </w:rPr>
        <w:t xml:space="preserve">члена </w:t>
      </w:r>
      <w:proofErr w:type="spellStart"/>
      <w:r w:rsidRPr="00E646C4">
        <w:rPr>
          <w:color w:val="000000"/>
          <w:sz w:val="28"/>
          <w:szCs w:val="28"/>
        </w:rPr>
        <w:t>сім’ї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загиблого</w:t>
      </w:r>
      <w:proofErr w:type="spellEnd"/>
      <w:r w:rsidRPr="00E646C4">
        <w:rPr>
          <w:color w:val="000000"/>
          <w:sz w:val="28"/>
          <w:szCs w:val="28"/>
        </w:rPr>
        <w:t xml:space="preserve"> (</w:t>
      </w:r>
      <w:proofErr w:type="spellStart"/>
      <w:r w:rsidRPr="00E646C4">
        <w:rPr>
          <w:color w:val="000000"/>
          <w:sz w:val="28"/>
          <w:szCs w:val="28"/>
        </w:rPr>
        <w:t>померлого</w:t>
      </w:r>
      <w:proofErr w:type="spellEnd"/>
      <w:r w:rsidRPr="00E646C4">
        <w:rPr>
          <w:color w:val="000000"/>
          <w:sz w:val="28"/>
          <w:szCs w:val="28"/>
        </w:rPr>
        <w:t xml:space="preserve">) ветерана </w:t>
      </w:r>
      <w:proofErr w:type="spellStart"/>
      <w:r w:rsidRPr="00E646C4">
        <w:rPr>
          <w:color w:val="000000"/>
          <w:sz w:val="28"/>
          <w:szCs w:val="28"/>
        </w:rPr>
        <w:t>війни</w:t>
      </w:r>
      <w:proofErr w:type="spellEnd"/>
      <w:r w:rsidRPr="00E646C4">
        <w:rPr>
          <w:color w:val="000000"/>
          <w:sz w:val="28"/>
          <w:szCs w:val="28"/>
        </w:rPr>
        <w:t xml:space="preserve"> - </w:t>
      </w:r>
      <w:proofErr w:type="spellStart"/>
      <w:r w:rsidRPr="00E646C4">
        <w:rPr>
          <w:color w:val="000000"/>
          <w:sz w:val="28"/>
          <w:szCs w:val="28"/>
        </w:rPr>
        <w:t>відповідно</w:t>
      </w:r>
      <w:proofErr w:type="spellEnd"/>
      <w:r w:rsidRPr="00E646C4">
        <w:rPr>
          <w:color w:val="000000"/>
          <w:sz w:val="28"/>
          <w:szCs w:val="28"/>
        </w:rPr>
        <w:t xml:space="preserve"> до </w:t>
      </w:r>
      <w:hyperlink r:id="rId9" w:anchor="n643" w:tgtFrame="_blank" w:history="1">
        <w:r w:rsidRPr="00E646C4">
          <w:rPr>
            <w:rStyle w:val="a6"/>
            <w:sz w:val="28"/>
            <w:szCs w:val="28"/>
          </w:rPr>
          <w:t>абзацу четвертого</w:t>
        </w:r>
      </w:hyperlink>
      <w:r w:rsidRPr="00E646C4">
        <w:rPr>
          <w:color w:val="000000"/>
          <w:sz w:val="28"/>
          <w:szCs w:val="28"/>
        </w:rPr>
        <w:t xml:space="preserve"> пункту 1 </w:t>
      </w:r>
      <w:proofErr w:type="spellStart"/>
      <w:r w:rsidRPr="00E646C4">
        <w:rPr>
          <w:color w:val="000000"/>
          <w:sz w:val="28"/>
          <w:szCs w:val="28"/>
        </w:rPr>
        <w:t>статті</w:t>
      </w:r>
      <w:proofErr w:type="spellEnd"/>
      <w:r w:rsidRPr="00E646C4">
        <w:rPr>
          <w:color w:val="000000"/>
          <w:sz w:val="28"/>
          <w:szCs w:val="28"/>
        </w:rPr>
        <w:t xml:space="preserve"> 10 Закону;</w:t>
      </w:r>
    </w:p>
    <w:p w14:paraId="44927435" w14:textId="77777777" w:rsidR="00132F71" w:rsidRPr="00E646C4" w:rsidRDefault="00132F71" w:rsidP="00132F71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E646C4">
        <w:rPr>
          <w:color w:val="000000"/>
          <w:sz w:val="28"/>
          <w:szCs w:val="28"/>
        </w:rPr>
        <w:t xml:space="preserve">члена </w:t>
      </w:r>
      <w:proofErr w:type="spellStart"/>
      <w:r w:rsidRPr="00E646C4">
        <w:rPr>
          <w:color w:val="000000"/>
          <w:sz w:val="28"/>
          <w:szCs w:val="28"/>
        </w:rPr>
        <w:t>сім’ї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загиблого</w:t>
      </w:r>
      <w:proofErr w:type="spellEnd"/>
      <w:r w:rsidRPr="00E646C4">
        <w:rPr>
          <w:color w:val="000000"/>
          <w:sz w:val="28"/>
          <w:szCs w:val="28"/>
        </w:rPr>
        <w:t xml:space="preserve"> (</w:t>
      </w:r>
      <w:proofErr w:type="spellStart"/>
      <w:r w:rsidRPr="00E646C4">
        <w:rPr>
          <w:color w:val="000000"/>
          <w:sz w:val="28"/>
          <w:szCs w:val="28"/>
        </w:rPr>
        <w:t>померлого</w:t>
      </w:r>
      <w:proofErr w:type="spellEnd"/>
      <w:r w:rsidRPr="00E646C4">
        <w:rPr>
          <w:color w:val="000000"/>
          <w:sz w:val="28"/>
          <w:szCs w:val="28"/>
        </w:rPr>
        <w:t xml:space="preserve">) </w:t>
      </w:r>
      <w:proofErr w:type="spellStart"/>
      <w:r w:rsidRPr="00E646C4">
        <w:rPr>
          <w:color w:val="000000"/>
          <w:sz w:val="28"/>
          <w:szCs w:val="28"/>
        </w:rPr>
        <w:t>Захисника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чи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Захисниці</w:t>
      </w:r>
      <w:proofErr w:type="spellEnd"/>
      <w:r w:rsidRPr="00E646C4">
        <w:rPr>
          <w:color w:val="000000"/>
          <w:sz w:val="28"/>
          <w:szCs w:val="28"/>
        </w:rPr>
        <w:t xml:space="preserve"> </w:t>
      </w:r>
      <w:proofErr w:type="spellStart"/>
      <w:r w:rsidRPr="00E646C4">
        <w:rPr>
          <w:color w:val="000000"/>
          <w:sz w:val="28"/>
          <w:szCs w:val="28"/>
        </w:rPr>
        <w:t>України</w:t>
      </w:r>
      <w:proofErr w:type="spellEnd"/>
      <w:r w:rsidRPr="00E646C4">
        <w:rPr>
          <w:color w:val="000000"/>
          <w:sz w:val="28"/>
          <w:szCs w:val="28"/>
        </w:rPr>
        <w:t xml:space="preserve"> - </w:t>
      </w:r>
      <w:proofErr w:type="spellStart"/>
      <w:r w:rsidRPr="00E646C4">
        <w:rPr>
          <w:color w:val="000000"/>
          <w:sz w:val="28"/>
          <w:szCs w:val="28"/>
        </w:rPr>
        <w:t>відповідно</w:t>
      </w:r>
      <w:proofErr w:type="spellEnd"/>
      <w:r w:rsidRPr="00E646C4">
        <w:rPr>
          <w:color w:val="000000"/>
          <w:sz w:val="28"/>
          <w:szCs w:val="28"/>
        </w:rPr>
        <w:t xml:space="preserve"> до</w:t>
      </w:r>
      <w:hyperlink r:id="rId10" w:anchor="n656" w:tgtFrame="_blank" w:history="1">
        <w:r w:rsidRPr="00E646C4">
          <w:rPr>
            <w:rStyle w:val="a6"/>
            <w:sz w:val="28"/>
            <w:szCs w:val="28"/>
          </w:rPr>
          <w:t> </w:t>
        </w:r>
        <w:proofErr w:type="spellStart"/>
        <w:r w:rsidRPr="00E646C4">
          <w:rPr>
            <w:rStyle w:val="a6"/>
            <w:sz w:val="28"/>
            <w:szCs w:val="28"/>
          </w:rPr>
          <w:t>статті</w:t>
        </w:r>
        <w:proofErr w:type="spellEnd"/>
        <w:r w:rsidRPr="00E646C4">
          <w:rPr>
            <w:rStyle w:val="a6"/>
            <w:sz w:val="28"/>
            <w:szCs w:val="28"/>
          </w:rPr>
          <w:t xml:space="preserve"> 10</w:t>
        </w:r>
      </w:hyperlink>
      <w:hyperlink r:id="rId11" w:anchor="n656" w:tgtFrame="_blank" w:history="1">
        <w:r w:rsidRPr="00E646C4">
          <w:rPr>
            <w:rStyle w:val="a6"/>
            <w:b/>
            <w:bCs/>
            <w:sz w:val="28"/>
            <w:szCs w:val="28"/>
            <w:vertAlign w:val="superscript"/>
          </w:rPr>
          <w:t>-1</w:t>
        </w:r>
      </w:hyperlink>
      <w:r w:rsidRPr="00E646C4">
        <w:rPr>
          <w:color w:val="000000"/>
          <w:sz w:val="28"/>
          <w:szCs w:val="28"/>
        </w:rPr>
        <w:t> Закону.</w:t>
      </w:r>
    </w:p>
    <w:p w14:paraId="4180FF21" w14:textId="77777777" w:rsidR="00132F71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276452">
        <w:rPr>
          <w:color w:val="000000"/>
          <w:sz w:val="28"/>
          <w:szCs w:val="28"/>
          <w:lang w:val="uk-UA"/>
        </w:rPr>
        <w:t>Управління</w:t>
      </w:r>
      <w:r>
        <w:rPr>
          <w:color w:val="000000"/>
          <w:sz w:val="28"/>
          <w:szCs w:val="28"/>
          <w:lang w:val="uk-UA"/>
        </w:rPr>
        <w:t xml:space="preserve"> соціального захисту населення Прилуцької міської ради (далі - Управління) забезпечує осіб, зазначених у пункті 1 цього Порядку,</w:t>
      </w:r>
      <w:r w:rsidRPr="00276452">
        <w:rPr>
          <w:color w:val="000000"/>
          <w:sz w:val="28"/>
          <w:szCs w:val="28"/>
          <w:lang w:val="uk-UA"/>
        </w:rPr>
        <w:t xml:space="preserve"> санаторно-курортним лікування</w:t>
      </w:r>
      <w:r>
        <w:rPr>
          <w:color w:val="000000"/>
          <w:sz w:val="28"/>
          <w:szCs w:val="28"/>
          <w:lang w:val="uk-UA"/>
        </w:rPr>
        <w:t>м</w:t>
      </w:r>
      <w:r w:rsidRPr="002764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 з медичними рекомендаціями в</w:t>
      </w:r>
      <w:r w:rsidRPr="00276452">
        <w:rPr>
          <w:color w:val="000000"/>
          <w:sz w:val="28"/>
          <w:szCs w:val="28"/>
          <w:lang w:val="uk-UA"/>
        </w:rPr>
        <w:t xml:space="preserve"> порядку черговості , а саме:</w:t>
      </w:r>
    </w:p>
    <w:p w14:paraId="0CC861B8" w14:textId="77777777" w:rsidR="00132F71" w:rsidRDefault="00132F71" w:rsidP="00132F71">
      <w:pPr>
        <w:pStyle w:val="a5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977BD6">
        <w:rPr>
          <w:color w:val="000000"/>
          <w:sz w:val="28"/>
          <w:szCs w:val="28"/>
          <w:lang w:val="uk-UA"/>
        </w:rPr>
        <w:t xml:space="preserve">учасники бойових дій, </w:t>
      </w:r>
      <w:r>
        <w:rPr>
          <w:color w:val="000000"/>
          <w:sz w:val="28"/>
          <w:szCs w:val="28"/>
          <w:lang w:val="uk-UA"/>
        </w:rPr>
        <w:t xml:space="preserve">учасники війни, </w:t>
      </w:r>
      <w:r w:rsidRPr="00977BD6">
        <w:rPr>
          <w:color w:val="000000"/>
          <w:sz w:val="28"/>
          <w:szCs w:val="28"/>
          <w:lang w:val="uk-UA"/>
        </w:rPr>
        <w:t xml:space="preserve">постраждалі учасники Революції Гідності та члени сімей загиблих (померлих) </w:t>
      </w:r>
      <w:r>
        <w:rPr>
          <w:color w:val="000000"/>
          <w:sz w:val="28"/>
          <w:szCs w:val="28"/>
          <w:lang w:val="uk-UA"/>
        </w:rPr>
        <w:t xml:space="preserve">ветеранів війни та </w:t>
      </w:r>
      <w:r w:rsidRPr="00B74993">
        <w:rPr>
          <w:color w:val="000000"/>
          <w:sz w:val="28"/>
          <w:szCs w:val="28"/>
          <w:lang w:val="uk-UA"/>
        </w:rPr>
        <w:t>Захисник</w:t>
      </w:r>
      <w:r>
        <w:rPr>
          <w:color w:val="000000"/>
          <w:sz w:val="28"/>
          <w:szCs w:val="28"/>
          <w:lang w:val="uk-UA"/>
        </w:rPr>
        <w:t>ів</w:t>
      </w:r>
      <w:r w:rsidRPr="00B74993">
        <w:rPr>
          <w:color w:val="000000"/>
          <w:sz w:val="28"/>
          <w:szCs w:val="28"/>
          <w:lang w:val="uk-UA"/>
        </w:rPr>
        <w:t xml:space="preserve"> чи Захисниц</w:t>
      </w:r>
      <w:r>
        <w:rPr>
          <w:color w:val="000000"/>
          <w:sz w:val="28"/>
          <w:szCs w:val="28"/>
          <w:lang w:val="uk-UA"/>
        </w:rPr>
        <w:t>ь</w:t>
      </w:r>
      <w:r w:rsidRPr="00B74993">
        <w:rPr>
          <w:color w:val="000000"/>
          <w:sz w:val="28"/>
          <w:szCs w:val="28"/>
          <w:lang w:val="uk-UA"/>
        </w:rPr>
        <w:t xml:space="preserve"> України</w:t>
      </w:r>
      <w:r w:rsidRPr="00977BD6">
        <w:rPr>
          <w:color w:val="000000"/>
          <w:sz w:val="28"/>
          <w:szCs w:val="28"/>
          <w:lang w:val="uk-UA"/>
        </w:rPr>
        <w:t xml:space="preserve">  -  першочергово;</w:t>
      </w:r>
    </w:p>
    <w:p w14:paraId="7E598351" w14:textId="77777777" w:rsidR="00132F71" w:rsidRDefault="00132F71" w:rsidP="00132F71">
      <w:pPr>
        <w:pStyle w:val="a5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977BD6">
        <w:rPr>
          <w:color w:val="000000"/>
          <w:sz w:val="28"/>
          <w:szCs w:val="28"/>
          <w:lang w:val="uk-UA"/>
        </w:rPr>
        <w:t>особи з інвалідністю внаслідок війни -  позачергово</w:t>
      </w:r>
      <w:r>
        <w:rPr>
          <w:color w:val="000000"/>
          <w:sz w:val="28"/>
          <w:szCs w:val="28"/>
          <w:lang w:val="uk-UA"/>
        </w:rPr>
        <w:t>.</w:t>
      </w:r>
    </w:p>
    <w:p w14:paraId="4B0FB276" w14:textId="77777777" w:rsidR="00132F71" w:rsidRDefault="00132F71" w:rsidP="00132F71">
      <w:pPr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Зазначені категорії осіб мають право вільного вибору санаторно–курортного закладу відповідного профілю лікування, оздоровлення до якого оплачується за рахунок коштів міського бюджету.</w:t>
      </w:r>
    </w:p>
    <w:p w14:paraId="343E3268" w14:textId="77777777" w:rsidR="00132F71" w:rsidRPr="00276452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76452">
        <w:rPr>
          <w:color w:val="000000"/>
          <w:sz w:val="28"/>
          <w:szCs w:val="28"/>
          <w:lang w:val="uk-UA"/>
        </w:rPr>
        <w:t xml:space="preserve">Якщо </w:t>
      </w:r>
      <w:r>
        <w:rPr>
          <w:color w:val="000000"/>
          <w:sz w:val="28"/>
          <w:szCs w:val="28"/>
          <w:lang w:val="uk-UA"/>
        </w:rPr>
        <w:t>о</w:t>
      </w:r>
      <w:r w:rsidRPr="00276452">
        <w:rPr>
          <w:color w:val="000000"/>
          <w:sz w:val="28"/>
          <w:szCs w:val="28"/>
          <w:lang w:val="uk-UA"/>
        </w:rPr>
        <w:t>соба відмовляється від забезпечення санаторно-курортним лікуванням, управління складає акт відмови .</w:t>
      </w:r>
    </w:p>
    <w:p w14:paraId="51209BF1" w14:textId="77777777" w:rsidR="00132F71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76452">
        <w:rPr>
          <w:color w:val="000000"/>
          <w:sz w:val="28"/>
          <w:szCs w:val="28"/>
        </w:rPr>
        <w:t xml:space="preserve">У </w:t>
      </w:r>
      <w:proofErr w:type="spellStart"/>
      <w:r w:rsidRPr="00276452">
        <w:rPr>
          <w:color w:val="000000"/>
          <w:sz w:val="28"/>
          <w:szCs w:val="28"/>
        </w:rPr>
        <w:t>разі</w:t>
      </w:r>
      <w:proofErr w:type="spellEnd"/>
      <w:r w:rsidRPr="00276452">
        <w:rPr>
          <w:color w:val="000000"/>
          <w:sz w:val="28"/>
          <w:szCs w:val="28"/>
        </w:rPr>
        <w:t xml:space="preserve"> </w:t>
      </w:r>
      <w:proofErr w:type="spellStart"/>
      <w:r w:rsidRPr="00276452">
        <w:rPr>
          <w:color w:val="000000"/>
          <w:sz w:val="28"/>
          <w:szCs w:val="28"/>
        </w:rPr>
        <w:t>відмови</w:t>
      </w:r>
      <w:proofErr w:type="spellEnd"/>
      <w:r w:rsidRPr="00276452">
        <w:rPr>
          <w:color w:val="000000"/>
          <w:sz w:val="28"/>
          <w:szCs w:val="28"/>
        </w:rPr>
        <w:t xml:space="preserve"> </w:t>
      </w:r>
      <w:proofErr w:type="spellStart"/>
      <w:r w:rsidRPr="00276452">
        <w:rPr>
          <w:color w:val="000000"/>
          <w:sz w:val="28"/>
          <w:szCs w:val="28"/>
        </w:rPr>
        <w:t>від</w:t>
      </w:r>
      <w:proofErr w:type="spellEnd"/>
      <w:r w:rsidRPr="00276452">
        <w:rPr>
          <w:color w:val="000000"/>
          <w:sz w:val="28"/>
          <w:szCs w:val="28"/>
        </w:rPr>
        <w:t xml:space="preserve"> санаторно-курортного </w:t>
      </w:r>
      <w:proofErr w:type="spellStart"/>
      <w:r w:rsidRPr="00276452">
        <w:rPr>
          <w:color w:val="000000"/>
          <w:sz w:val="28"/>
          <w:szCs w:val="28"/>
        </w:rPr>
        <w:t>лікування</w:t>
      </w:r>
      <w:proofErr w:type="spellEnd"/>
      <w:r w:rsidRPr="00276452">
        <w:rPr>
          <w:color w:val="000000"/>
          <w:sz w:val="28"/>
          <w:szCs w:val="28"/>
          <w:lang w:val="uk-UA"/>
        </w:rPr>
        <w:t>,</w:t>
      </w:r>
      <w:r w:rsidRPr="00276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</w:t>
      </w:r>
      <w:r w:rsidRPr="00276452">
        <w:rPr>
          <w:color w:val="000000"/>
          <w:sz w:val="28"/>
          <w:szCs w:val="28"/>
          <w:lang w:val="uk-UA"/>
        </w:rPr>
        <w:t xml:space="preserve">собі </w:t>
      </w:r>
      <w:proofErr w:type="spellStart"/>
      <w:r w:rsidRPr="00276452">
        <w:rPr>
          <w:color w:val="000000"/>
          <w:sz w:val="28"/>
          <w:szCs w:val="28"/>
        </w:rPr>
        <w:t>потрібно</w:t>
      </w:r>
      <w:proofErr w:type="spellEnd"/>
      <w:r w:rsidRPr="00276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 пізніше ніж </w:t>
      </w:r>
      <w:r w:rsidRPr="00276452">
        <w:rPr>
          <w:color w:val="000000"/>
          <w:sz w:val="28"/>
          <w:szCs w:val="28"/>
        </w:rPr>
        <w:t xml:space="preserve">за десять </w:t>
      </w:r>
      <w:proofErr w:type="spellStart"/>
      <w:r w:rsidRPr="00276452">
        <w:rPr>
          <w:color w:val="000000"/>
          <w:sz w:val="28"/>
          <w:szCs w:val="28"/>
        </w:rPr>
        <w:t>днів</w:t>
      </w:r>
      <w:proofErr w:type="spellEnd"/>
      <w:r w:rsidRPr="00276452">
        <w:rPr>
          <w:color w:val="000000"/>
          <w:sz w:val="28"/>
          <w:szCs w:val="28"/>
        </w:rPr>
        <w:t xml:space="preserve"> </w:t>
      </w:r>
      <w:proofErr w:type="gramStart"/>
      <w:r w:rsidRPr="00276452">
        <w:rPr>
          <w:color w:val="000000"/>
          <w:sz w:val="28"/>
          <w:szCs w:val="28"/>
        </w:rPr>
        <w:t>до початку</w:t>
      </w:r>
      <w:proofErr w:type="gramEnd"/>
      <w:r w:rsidRPr="00276452">
        <w:rPr>
          <w:color w:val="000000"/>
          <w:sz w:val="28"/>
          <w:szCs w:val="28"/>
        </w:rPr>
        <w:t xml:space="preserve"> </w:t>
      </w:r>
      <w:proofErr w:type="spellStart"/>
      <w:r w:rsidRPr="00276452">
        <w:rPr>
          <w:color w:val="000000"/>
          <w:sz w:val="28"/>
          <w:szCs w:val="28"/>
        </w:rPr>
        <w:t>заїзду</w:t>
      </w:r>
      <w:proofErr w:type="spellEnd"/>
      <w:r w:rsidRPr="00276452">
        <w:rPr>
          <w:color w:val="000000"/>
          <w:sz w:val="28"/>
          <w:szCs w:val="28"/>
        </w:rPr>
        <w:t xml:space="preserve"> </w:t>
      </w:r>
      <w:proofErr w:type="spellStart"/>
      <w:r w:rsidRPr="00276452">
        <w:rPr>
          <w:color w:val="000000"/>
          <w:sz w:val="28"/>
          <w:szCs w:val="28"/>
        </w:rPr>
        <w:t>повідомити</w:t>
      </w:r>
      <w:proofErr w:type="spellEnd"/>
      <w:r w:rsidRPr="00276452">
        <w:rPr>
          <w:color w:val="000000"/>
          <w:sz w:val="28"/>
          <w:szCs w:val="28"/>
        </w:rPr>
        <w:t xml:space="preserve"> про </w:t>
      </w:r>
      <w:proofErr w:type="spellStart"/>
      <w:r w:rsidRPr="00276452">
        <w:rPr>
          <w:color w:val="000000"/>
          <w:sz w:val="28"/>
          <w:szCs w:val="28"/>
        </w:rPr>
        <w:t>це</w:t>
      </w:r>
      <w:proofErr w:type="spellEnd"/>
      <w:r w:rsidRPr="00276452">
        <w:rPr>
          <w:color w:val="000000"/>
          <w:sz w:val="28"/>
          <w:szCs w:val="28"/>
        </w:rPr>
        <w:t xml:space="preserve"> </w:t>
      </w:r>
      <w:r w:rsidRPr="00276452">
        <w:rPr>
          <w:color w:val="000000"/>
          <w:sz w:val="28"/>
          <w:szCs w:val="28"/>
          <w:lang w:val="uk-UA"/>
        </w:rPr>
        <w:t>управління</w:t>
      </w:r>
      <w:r w:rsidRPr="00276452">
        <w:rPr>
          <w:color w:val="000000"/>
          <w:sz w:val="28"/>
          <w:szCs w:val="28"/>
        </w:rPr>
        <w:t>.</w:t>
      </w:r>
    </w:p>
    <w:p w14:paraId="6B0B566C" w14:textId="77777777" w:rsidR="00132F71" w:rsidRPr="00FF3681" w:rsidRDefault="00132F71" w:rsidP="00132F71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eastAsia="uk-UA"/>
        </w:rPr>
      </w:pPr>
      <w:r w:rsidRPr="00FF3681">
        <w:rPr>
          <w:sz w:val="28"/>
          <w:szCs w:val="28"/>
          <w:lang w:eastAsia="uk-UA"/>
        </w:rPr>
        <w:t>3.</w:t>
      </w:r>
      <w:r>
        <w:rPr>
          <w:sz w:val="28"/>
          <w:szCs w:val="28"/>
          <w:lang w:eastAsia="uk-UA"/>
        </w:rPr>
        <w:t xml:space="preserve"> </w:t>
      </w:r>
      <w:r w:rsidRPr="00FF3681">
        <w:rPr>
          <w:sz w:val="28"/>
          <w:szCs w:val="28"/>
          <w:lang w:eastAsia="uk-UA"/>
        </w:rPr>
        <w:t xml:space="preserve">Зазначене у пункті 2 </w:t>
      </w:r>
      <w:r w:rsidRPr="00FF3681">
        <w:rPr>
          <w:sz w:val="28"/>
          <w:szCs w:val="28"/>
          <w:shd w:val="clear" w:color="auto" w:fill="FFFFFF"/>
        </w:rPr>
        <w:t xml:space="preserve">цього Порядку </w:t>
      </w:r>
      <w:r w:rsidRPr="00FF3681">
        <w:rPr>
          <w:sz w:val="28"/>
          <w:szCs w:val="28"/>
          <w:lang w:eastAsia="uk-UA"/>
        </w:rPr>
        <w:t>забезпечення здійснюється Управлінням шляхом надання грошової допомоги для компенсації вартості санаторно-курортного лікування через безготівкове перерахування коштів санаторно-курортним закладам, які мають ліцензію на провадження господарської діяльності з медичної практики.</w:t>
      </w:r>
    </w:p>
    <w:p w14:paraId="2CFF6053" w14:textId="77777777" w:rsidR="00132F71" w:rsidRPr="00FF3681" w:rsidRDefault="00132F71" w:rsidP="00132F71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F3681">
        <w:rPr>
          <w:sz w:val="28"/>
          <w:szCs w:val="28"/>
          <w:lang w:eastAsia="uk-UA"/>
        </w:rPr>
        <w:t xml:space="preserve">Компенсація вартості санаторно-курортного лікування здійснюється </w:t>
      </w:r>
      <w:r w:rsidRPr="00FF3681">
        <w:rPr>
          <w:sz w:val="28"/>
          <w:szCs w:val="28"/>
          <w:shd w:val="clear" w:color="auto" w:fill="FFFFFF"/>
        </w:rPr>
        <w:t xml:space="preserve">відповідно до укладених договорів щодо забезпечення санаторно-курортним лікуванням та актів наданих послуг у розмірі, визначеному в Програмі, а якщо вартість </w:t>
      </w:r>
      <w:r w:rsidRPr="00FF3681">
        <w:rPr>
          <w:sz w:val="28"/>
          <w:szCs w:val="28"/>
          <w:lang w:eastAsia="uk-UA"/>
        </w:rPr>
        <w:t xml:space="preserve">санаторно-курортного лікування </w:t>
      </w:r>
      <w:r w:rsidRPr="00FF3681">
        <w:rPr>
          <w:sz w:val="28"/>
          <w:szCs w:val="28"/>
          <w:shd w:val="clear" w:color="auto" w:fill="FFFFFF"/>
        </w:rPr>
        <w:t xml:space="preserve">нижча за визначену, - не більше від фактичної вартості </w:t>
      </w:r>
      <w:r w:rsidRPr="00FF3681">
        <w:rPr>
          <w:sz w:val="28"/>
          <w:szCs w:val="28"/>
          <w:lang w:eastAsia="uk-UA"/>
        </w:rPr>
        <w:t>санаторно-курортного лікування</w:t>
      </w:r>
      <w:r w:rsidRPr="00FF3681">
        <w:rPr>
          <w:sz w:val="28"/>
          <w:szCs w:val="28"/>
          <w:shd w:val="clear" w:color="auto" w:fill="FFFFFF"/>
        </w:rPr>
        <w:t>.</w:t>
      </w:r>
    </w:p>
    <w:p w14:paraId="5C1F29FD" w14:textId="77777777" w:rsidR="00132F71" w:rsidRDefault="00132F71" w:rsidP="00132F71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F3681">
        <w:rPr>
          <w:sz w:val="28"/>
          <w:szCs w:val="28"/>
          <w:shd w:val="clear" w:color="auto" w:fill="FFFFFF"/>
        </w:rPr>
        <w:t>За бажанням осіб їм можуть надаватися додаткові послуги за умови оплати санаторно-курортному закладу вартості наданих послуг за рахунок власних коштів чи інших джерел, не заборонених законодавством.</w:t>
      </w:r>
    </w:p>
    <w:p w14:paraId="329AC6F2" w14:textId="77777777" w:rsidR="00132F71" w:rsidRPr="00AD004E" w:rsidRDefault="00132F71" w:rsidP="00132F71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76452">
        <w:rPr>
          <w:color w:val="000000"/>
          <w:sz w:val="28"/>
          <w:szCs w:val="28"/>
        </w:rPr>
        <w:t>. Строк перебування осіб в санаторно-курортному закладі складає  18-21 день.</w:t>
      </w:r>
    </w:p>
    <w:p w14:paraId="76CF0B4D" w14:textId="77777777" w:rsidR="00132F71" w:rsidRPr="00276452" w:rsidRDefault="00132F71" w:rsidP="00132F71">
      <w:pPr>
        <w:tabs>
          <w:tab w:val="left" w:pos="0"/>
          <w:tab w:val="left" w:pos="567"/>
          <w:tab w:val="left" w:pos="85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5</w:t>
      </w:r>
      <w:r w:rsidRPr="00276452">
        <w:rPr>
          <w:color w:val="000000"/>
          <w:sz w:val="28"/>
        </w:rPr>
        <w:t xml:space="preserve">. Для забезпечення санаторно-курортним лікуванням особи повинні перебувати на обліку в </w:t>
      </w:r>
      <w:r>
        <w:rPr>
          <w:color w:val="000000"/>
          <w:sz w:val="28"/>
        </w:rPr>
        <w:t>У</w:t>
      </w:r>
      <w:r w:rsidRPr="00276452">
        <w:rPr>
          <w:color w:val="000000"/>
          <w:sz w:val="28"/>
        </w:rPr>
        <w:t xml:space="preserve">правлінні </w:t>
      </w:r>
      <w:r>
        <w:rPr>
          <w:color w:val="000000"/>
          <w:sz w:val="28"/>
        </w:rPr>
        <w:t>з</w:t>
      </w:r>
      <w:r w:rsidRPr="00276452">
        <w:rPr>
          <w:color w:val="000000"/>
          <w:sz w:val="28"/>
        </w:rPr>
        <w:t>а зареєстрованим місцем проживання, а для внутрішньо переміщених осіб - за фактичним місцем проживання відповідно до довідки про взяття на облік внутрішньо переміщеної особи.</w:t>
      </w:r>
    </w:p>
    <w:p w14:paraId="7FF17D8F" w14:textId="77777777" w:rsidR="00132F71" w:rsidRPr="00276452" w:rsidRDefault="00132F71" w:rsidP="00132F71">
      <w:pPr>
        <w:pStyle w:val="a5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276452">
        <w:rPr>
          <w:color w:val="000000"/>
          <w:sz w:val="28"/>
          <w:szCs w:val="28"/>
        </w:rPr>
        <w:t xml:space="preserve">. Для </w:t>
      </w:r>
      <w:r>
        <w:rPr>
          <w:color w:val="000000"/>
          <w:sz w:val="28"/>
          <w:szCs w:val="28"/>
          <w:lang w:val="uk-UA"/>
        </w:rPr>
        <w:t>постановки</w:t>
      </w:r>
      <w:r w:rsidRPr="00276452">
        <w:rPr>
          <w:color w:val="000000"/>
          <w:sz w:val="28"/>
          <w:szCs w:val="28"/>
        </w:rPr>
        <w:t xml:space="preserve"> на </w:t>
      </w:r>
      <w:proofErr w:type="spellStart"/>
      <w:r w:rsidRPr="00276452">
        <w:rPr>
          <w:color w:val="000000"/>
          <w:sz w:val="28"/>
          <w:szCs w:val="28"/>
        </w:rPr>
        <w:t>облік</w:t>
      </w:r>
      <w:proofErr w:type="spellEnd"/>
      <w:r w:rsidRPr="00276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особи, зазначені у пункті 1 цього Порядку, чи їх законні представники</w:t>
      </w:r>
      <w:r w:rsidRPr="00276452">
        <w:rPr>
          <w:color w:val="000000"/>
          <w:sz w:val="28"/>
          <w:szCs w:val="28"/>
          <w:lang w:val="uk-UA"/>
        </w:rPr>
        <w:t xml:space="preserve"> </w:t>
      </w:r>
      <w:r w:rsidRPr="00276452">
        <w:rPr>
          <w:color w:val="000000"/>
          <w:sz w:val="28"/>
          <w:szCs w:val="28"/>
        </w:rPr>
        <w:t>пода</w:t>
      </w:r>
      <w:proofErr w:type="spellStart"/>
      <w:r>
        <w:rPr>
          <w:color w:val="000000"/>
          <w:sz w:val="28"/>
          <w:szCs w:val="28"/>
          <w:lang w:val="uk-UA"/>
        </w:rPr>
        <w:t>ють</w:t>
      </w:r>
      <w:proofErr w:type="spellEnd"/>
      <w:r w:rsidRPr="00276452">
        <w:rPr>
          <w:color w:val="000000"/>
          <w:sz w:val="28"/>
          <w:szCs w:val="28"/>
        </w:rPr>
        <w:t xml:space="preserve"> до </w:t>
      </w:r>
      <w:proofErr w:type="gramStart"/>
      <w:r w:rsidRPr="00276452">
        <w:rPr>
          <w:color w:val="000000"/>
          <w:sz w:val="28"/>
          <w:szCs w:val="28"/>
          <w:lang w:val="uk-UA"/>
        </w:rPr>
        <w:t>Управління  оригінали</w:t>
      </w:r>
      <w:proofErr w:type="gramEnd"/>
      <w:r w:rsidRPr="00276452">
        <w:rPr>
          <w:color w:val="000000"/>
          <w:sz w:val="28"/>
          <w:szCs w:val="28"/>
          <w:lang w:val="uk-UA"/>
        </w:rPr>
        <w:t xml:space="preserve"> та копії документів, а саме</w:t>
      </w:r>
      <w:r w:rsidRPr="00276452">
        <w:rPr>
          <w:color w:val="000000"/>
          <w:sz w:val="28"/>
          <w:szCs w:val="28"/>
        </w:rPr>
        <w:t>:</w:t>
      </w:r>
    </w:p>
    <w:p w14:paraId="6E6AC910" w14:textId="77777777" w:rsidR="00132F71" w:rsidRPr="00276452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6452">
        <w:rPr>
          <w:color w:val="000000"/>
          <w:sz w:val="28"/>
          <w:szCs w:val="28"/>
          <w:lang w:val="uk-UA"/>
        </w:rPr>
        <w:lastRenderedPageBreak/>
        <w:t xml:space="preserve">- </w:t>
      </w:r>
      <w:proofErr w:type="spellStart"/>
      <w:r w:rsidRPr="00276452">
        <w:rPr>
          <w:color w:val="000000"/>
          <w:sz w:val="28"/>
          <w:szCs w:val="28"/>
        </w:rPr>
        <w:t>заяву</w:t>
      </w:r>
      <w:proofErr w:type="spellEnd"/>
      <w:r w:rsidRPr="00276452">
        <w:rPr>
          <w:color w:val="000000"/>
          <w:sz w:val="28"/>
          <w:szCs w:val="28"/>
        </w:rPr>
        <w:t xml:space="preserve"> про </w:t>
      </w:r>
      <w:proofErr w:type="spellStart"/>
      <w:r w:rsidRPr="00276452">
        <w:rPr>
          <w:color w:val="000000"/>
          <w:sz w:val="28"/>
          <w:szCs w:val="28"/>
        </w:rPr>
        <w:t>взяття</w:t>
      </w:r>
      <w:proofErr w:type="spellEnd"/>
      <w:r w:rsidRPr="00276452">
        <w:rPr>
          <w:color w:val="000000"/>
          <w:sz w:val="28"/>
          <w:szCs w:val="28"/>
        </w:rPr>
        <w:t xml:space="preserve"> на </w:t>
      </w:r>
      <w:proofErr w:type="spellStart"/>
      <w:r w:rsidRPr="00276452">
        <w:rPr>
          <w:color w:val="000000"/>
          <w:sz w:val="28"/>
          <w:szCs w:val="28"/>
        </w:rPr>
        <w:t>облік</w:t>
      </w:r>
      <w:proofErr w:type="spellEnd"/>
      <w:r w:rsidRPr="00276452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  <w:lang w:val="uk-UA"/>
        </w:rPr>
        <w:t>забезпечення санаторно-курортним лікуванням</w:t>
      </w:r>
      <w:r w:rsidRPr="00276452">
        <w:rPr>
          <w:color w:val="000000"/>
          <w:sz w:val="28"/>
          <w:szCs w:val="28"/>
        </w:rPr>
        <w:t>;</w:t>
      </w:r>
    </w:p>
    <w:p w14:paraId="11B05D3B" w14:textId="77777777" w:rsidR="00132F71" w:rsidRPr="00276452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6452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медичну довідку лікувальної установи</w:t>
      </w:r>
      <w:r w:rsidRPr="00276452">
        <w:rPr>
          <w:color w:val="000000"/>
          <w:sz w:val="28"/>
          <w:szCs w:val="28"/>
        </w:rPr>
        <w:t xml:space="preserve"> за формою 070/о;</w:t>
      </w:r>
    </w:p>
    <w:p w14:paraId="35F561FF" w14:textId="77777777" w:rsidR="00132F71" w:rsidRPr="00276452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76452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276452">
        <w:rPr>
          <w:color w:val="000000"/>
          <w:sz w:val="28"/>
          <w:szCs w:val="28"/>
        </w:rPr>
        <w:t>копію</w:t>
      </w:r>
      <w:proofErr w:type="spellEnd"/>
      <w:r w:rsidRPr="00276452">
        <w:rPr>
          <w:color w:val="000000"/>
          <w:sz w:val="28"/>
          <w:szCs w:val="28"/>
        </w:rPr>
        <w:t xml:space="preserve"> </w:t>
      </w:r>
      <w:r w:rsidRPr="00276452">
        <w:rPr>
          <w:color w:val="000000"/>
          <w:sz w:val="28"/>
          <w:szCs w:val="28"/>
          <w:lang w:val="uk-UA"/>
        </w:rPr>
        <w:t xml:space="preserve">відповідного посвідчення </w:t>
      </w:r>
      <w:r>
        <w:rPr>
          <w:color w:val="000000"/>
          <w:sz w:val="28"/>
          <w:szCs w:val="28"/>
          <w:lang w:val="uk-UA"/>
        </w:rPr>
        <w:t>(</w:t>
      </w:r>
      <w:r w:rsidRPr="00276452">
        <w:rPr>
          <w:color w:val="000000"/>
          <w:sz w:val="28"/>
          <w:szCs w:val="28"/>
          <w:lang w:val="uk-UA"/>
        </w:rPr>
        <w:t>«Посвідчення учасник бойових дій», «Посвідчення особа з інвалідністю внаслідок війни», «Посвідчення члена сім’ї загиблого»</w:t>
      </w:r>
      <w:r>
        <w:rPr>
          <w:color w:val="000000"/>
          <w:sz w:val="28"/>
          <w:szCs w:val="28"/>
          <w:lang w:val="uk-UA"/>
        </w:rPr>
        <w:t>)</w:t>
      </w:r>
      <w:r w:rsidRPr="00276452">
        <w:rPr>
          <w:color w:val="000000"/>
          <w:sz w:val="28"/>
          <w:szCs w:val="28"/>
        </w:rPr>
        <w:t>;</w:t>
      </w:r>
    </w:p>
    <w:p w14:paraId="21BD4B01" w14:textId="77777777" w:rsidR="00132F71" w:rsidRPr="0089012C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76452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276452">
        <w:rPr>
          <w:color w:val="000000"/>
          <w:sz w:val="28"/>
          <w:szCs w:val="28"/>
          <w:lang w:val="uk-UA"/>
        </w:rPr>
        <w:t>копію військового квитка (за наявності) та копію документа, що підтверджує безпосередню участь (забезпечення проведення) особи в антитерористичній операції</w:t>
      </w:r>
      <w:r>
        <w:rPr>
          <w:color w:val="000000"/>
          <w:sz w:val="28"/>
          <w:szCs w:val="28"/>
          <w:lang w:val="uk-UA"/>
        </w:rPr>
        <w:t>,</w:t>
      </w:r>
      <w:r w:rsidRPr="00276452">
        <w:rPr>
          <w:color w:val="000000"/>
          <w:sz w:val="28"/>
          <w:szCs w:val="28"/>
          <w:lang w:val="uk-UA"/>
        </w:rPr>
        <w:t xml:space="preserve"> заходах із забезпечення національної безпеки і оборони, відсічі і стримуванні збройної агресії Російської Федерації у Донецькій і Луганській областях</w:t>
      </w:r>
      <w:r>
        <w:rPr>
          <w:color w:val="000000"/>
          <w:sz w:val="28"/>
          <w:szCs w:val="28"/>
          <w:lang w:val="uk-UA"/>
        </w:rPr>
        <w:t xml:space="preserve"> та </w:t>
      </w:r>
      <w:r w:rsidRPr="0089012C">
        <w:rPr>
          <w:sz w:val="28"/>
          <w:szCs w:val="28"/>
          <w:lang w:val="uk-UA"/>
        </w:rPr>
        <w:t xml:space="preserve">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proofErr w:type="spellStart"/>
      <w:r w:rsidRPr="000103D7">
        <w:rPr>
          <w:sz w:val="28"/>
          <w:szCs w:val="28"/>
        </w:rPr>
        <w:t>Російської</w:t>
      </w:r>
      <w:proofErr w:type="spellEnd"/>
      <w:r w:rsidRPr="000103D7">
        <w:rPr>
          <w:sz w:val="28"/>
          <w:szCs w:val="28"/>
        </w:rPr>
        <w:t xml:space="preserve"> </w:t>
      </w:r>
      <w:proofErr w:type="spellStart"/>
      <w:r w:rsidRPr="000103D7">
        <w:rPr>
          <w:sz w:val="28"/>
          <w:szCs w:val="28"/>
        </w:rPr>
        <w:t>Федерації</w:t>
      </w:r>
      <w:proofErr w:type="spellEnd"/>
      <w:r w:rsidRPr="000103D7">
        <w:rPr>
          <w:sz w:val="28"/>
          <w:szCs w:val="28"/>
        </w:rPr>
        <w:t xml:space="preserve"> </w:t>
      </w:r>
      <w:proofErr w:type="spellStart"/>
      <w:r w:rsidRPr="000103D7">
        <w:rPr>
          <w:sz w:val="28"/>
          <w:szCs w:val="28"/>
        </w:rPr>
        <w:t>проти</w:t>
      </w:r>
      <w:proofErr w:type="spellEnd"/>
      <w:r w:rsidRPr="000103D7">
        <w:rPr>
          <w:sz w:val="28"/>
          <w:szCs w:val="28"/>
        </w:rPr>
        <w:t xml:space="preserve"> </w:t>
      </w:r>
      <w:proofErr w:type="spellStart"/>
      <w:r w:rsidRPr="000103D7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;</w:t>
      </w:r>
    </w:p>
    <w:p w14:paraId="75F33742" w14:textId="77777777" w:rsidR="00132F71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76452">
        <w:rPr>
          <w:color w:val="000000"/>
          <w:sz w:val="28"/>
          <w:szCs w:val="28"/>
          <w:lang w:val="uk-UA"/>
        </w:rPr>
        <w:t xml:space="preserve">- </w:t>
      </w:r>
      <w:r w:rsidRPr="008D5288">
        <w:rPr>
          <w:color w:val="000000"/>
          <w:sz w:val="28"/>
          <w:szCs w:val="28"/>
          <w:lang w:val="uk-UA"/>
        </w:rPr>
        <w:t>копію паспорта</w:t>
      </w:r>
      <w:r>
        <w:rPr>
          <w:color w:val="000000"/>
          <w:sz w:val="28"/>
          <w:szCs w:val="28"/>
          <w:lang w:val="uk-UA"/>
        </w:rPr>
        <w:t>,</w:t>
      </w:r>
    </w:p>
    <w:p w14:paraId="0E9BCD46" w14:textId="77777777" w:rsidR="00132F71" w:rsidRPr="00E77B66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копію </w:t>
      </w:r>
      <w:r w:rsidRPr="008D5288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uk-UA"/>
        </w:rPr>
        <w:t>.</w:t>
      </w:r>
    </w:p>
    <w:p w14:paraId="0A1EB84C" w14:textId="77777777" w:rsidR="00132F71" w:rsidRPr="00276452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276452">
        <w:rPr>
          <w:color w:val="000000"/>
          <w:sz w:val="28"/>
          <w:szCs w:val="28"/>
        </w:rPr>
        <w:t xml:space="preserve">. </w:t>
      </w:r>
      <w:r w:rsidRPr="00276452">
        <w:rPr>
          <w:color w:val="000000"/>
          <w:sz w:val="28"/>
          <w:szCs w:val="28"/>
          <w:lang w:val="uk-UA"/>
        </w:rPr>
        <w:t>Повторне взяття на облік проводиться на підставі копії медичної довідки лікувальної установи за формою 070/О, що додається до попередньої заяви, якщо строк дії зазначеної довідки не закінчився</w:t>
      </w:r>
      <w:r w:rsidRPr="00276452">
        <w:rPr>
          <w:color w:val="000000"/>
          <w:sz w:val="28"/>
          <w:szCs w:val="28"/>
        </w:rPr>
        <w:t>.</w:t>
      </w:r>
    </w:p>
    <w:p w14:paraId="5790E21F" w14:textId="77777777" w:rsidR="00132F71" w:rsidRPr="00276452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76452">
        <w:rPr>
          <w:color w:val="000000"/>
          <w:sz w:val="28"/>
          <w:szCs w:val="28"/>
          <w:lang w:val="uk-UA"/>
        </w:rPr>
        <w:t xml:space="preserve"> За </w:t>
      </w:r>
      <w:r>
        <w:rPr>
          <w:color w:val="000000"/>
          <w:sz w:val="28"/>
          <w:szCs w:val="28"/>
          <w:lang w:val="uk-UA"/>
        </w:rPr>
        <w:t>о</w:t>
      </w:r>
      <w:r w:rsidRPr="00276452">
        <w:rPr>
          <w:color w:val="000000"/>
          <w:sz w:val="28"/>
          <w:szCs w:val="28"/>
          <w:lang w:val="uk-UA"/>
        </w:rPr>
        <w:t>собою, яка перебуває на обліку, але не отримала безплатне санаторно-курортне лікування в поточному році, зберігається право на забезпечення санаторно-курортним лікуванням на наступний рік за умови поновлення медичної довідки лікувальної установи за формою 070/О, якщо строк дії попередньої довідки закінчився.</w:t>
      </w:r>
    </w:p>
    <w:p w14:paraId="6C3FA709" w14:textId="77777777" w:rsidR="00132F71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76452">
        <w:rPr>
          <w:color w:val="000000"/>
          <w:sz w:val="28"/>
          <w:szCs w:val="28"/>
          <w:lang w:val="uk-UA"/>
        </w:rPr>
        <w:t>Особи, які були письмово повідомлені про умови поновлення такої довідки, але протягом шести місяців з дня закінчення її строку дії не виконали цієї умови, знімаються з обліку.</w:t>
      </w:r>
    </w:p>
    <w:p w14:paraId="60F7F410" w14:textId="77777777" w:rsidR="00132F71" w:rsidRPr="002C4F17" w:rsidRDefault="00132F71" w:rsidP="00132F71">
      <w:pPr>
        <w:pStyle w:val="a5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2C4F17">
        <w:rPr>
          <w:sz w:val="28"/>
          <w:szCs w:val="28"/>
          <w:lang w:val="uk-UA"/>
        </w:rPr>
        <w:t xml:space="preserve">З метою забезпечення </w:t>
      </w:r>
      <w:r>
        <w:rPr>
          <w:sz w:val="28"/>
          <w:szCs w:val="28"/>
          <w:lang w:val="uk-UA"/>
        </w:rPr>
        <w:t>о</w:t>
      </w:r>
      <w:r w:rsidRPr="002C4F17">
        <w:rPr>
          <w:sz w:val="28"/>
          <w:szCs w:val="28"/>
          <w:lang w:val="uk-UA"/>
        </w:rPr>
        <w:t>сіб санаторно-курортним лікуванням санаторно-курортний заклад подає Управлінню:</w:t>
      </w:r>
    </w:p>
    <w:p w14:paraId="235AE3F4" w14:textId="77777777" w:rsidR="00132F71" w:rsidRPr="000242A9" w:rsidRDefault="00132F71" w:rsidP="00132F71">
      <w:pPr>
        <w:pStyle w:val="rvps2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0" w:name="n70"/>
      <w:bookmarkEnd w:id="0"/>
      <w:r w:rsidRPr="000242A9">
        <w:rPr>
          <w:sz w:val="28"/>
          <w:szCs w:val="28"/>
        </w:rPr>
        <w:t>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категорії;</w:t>
      </w:r>
    </w:p>
    <w:p w14:paraId="70E7CED2" w14:textId="77777777" w:rsidR="00132F71" w:rsidRPr="000242A9" w:rsidRDefault="00132F71" w:rsidP="00132F71">
      <w:pPr>
        <w:pStyle w:val="rvps2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" w:name="n71"/>
      <w:bookmarkEnd w:id="1"/>
      <w:r w:rsidRPr="000242A9">
        <w:rPr>
          <w:sz w:val="28"/>
          <w:szCs w:val="28"/>
        </w:rPr>
        <w:t>гарантійний лист про згоду на лікування за відповідним профілем Осіб (із зазначенням дати заїзду щодо кожної Особи) та про готовність до укладення угоди;</w:t>
      </w:r>
    </w:p>
    <w:p w14:paraId="07F63D90" w14:textId="77777777" w:rsidR="00132F71" w:rsidRPr="000242A9" w:rsidRDefault="00132F71" w:rsidP="00132F71">
      <w:pPr>
        <w:pStyle w:val="rvps2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" w:name="n72"/>
      <w:bookmarkEnd w:id="2"/>
      <w:r w:rsidRPr="000242A9">
        <w:rPr>
          <w:sz w:val="28"/>
          <w:szCs w:val="28"/>
        </w:rPr>
        <w:t>інформацію про умови проживання та харчування;</w:t>
      </w:r>
    </w:p>
    <w:p w14:paraId="0CA466C0" w14:textId="77777777" w:rsidR="00132F71" w:rsidRPr="000242A9" w:rsidRDefault="00132F71" w:rsidP="00132F71">
      <w:pPr>
        <w:pStyle w:val="rvps2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3" w:name="n73"/>
      <w:bookmarkEnd w:id="3"/>
      <w:r w:rsidRPr="000242A9">
        <w:rPr>
          <w:sz w:val="28"/>
          <w:szCs w:val="28"/>
        </w:rPr>
        <w:t xml:space="preserve">перелік послуг, що можуть надаватись </w:t>
      </w:r>
      <w:r>
        <w:rPr>
          <w:sz w:val="28"/>
          <w:szCs w:val="28"/>
        </w:rPr>
        <w:t>о</w:t>
      </w:r>
      <w:r w:rsidRPr="000242A9">
        <w:rPr>
          <w:sz w:val="28"/>
          <w:szCs w:val="28"/>
        </w:rPr>
        <w:t>собі за період санаторно-курортного лікування відповідно до медичних рекомендацій;</w:t>
      </w:r>
    </w:p>
    <w:p w14:paraId="1A069863" w14:textId="77777777" w:rsidR="00132F71" w:rsidRPr="000242A9" w:rsidRDefault="00132F71" w:rsidP="00132F71">
      <w:pPr>
        <w:pStyle w:val="rvps2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4" w:name="n118"/>
      <w:bookmarkStart w:id="5" w:name="n74"/>
      <w:bookmarkEnd w:id="4"/>
      <w:bookmarkEnd w:id="5"/>
      <w:r w:rsidRPr="000242A9">
        <w:rPr>
          <w:sz w:val="28"/>
          <w:szCs w:val="28"/>
        </w:rPr>
        <w:t>інформацію про вартість санаторно-курортного оздоровлення.</w:t>
      </w:r>
      <w:bookmarkStart w:id="6" w:name="n75"/>
      <w:bookmarkEnd w:id="6"/>
    </w:p>
    <w:p w14:paraId="0A10D021" w14:textId="77777777" w:rsidR="00132F71" w:rsidRPr="000242A9" w:rsidRDefault="00132F71" w:rsidP="00132F71">
      <w:pPr>
        <w:pStyle w:val="rvps2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42A9">
        <w:rPr>
          <w:sz w:val="28"/>
          <w:szCs w:val="28"/>
        </w:rPr>
        <w:t xml:space="preserve">Управління ознайомлює з поданою інформацією </w:t>
      </w:r>
      <w:r>
        <w:rPr>
          <w:sz w:val="28"/>
          <w:szCs w:val="28"/>
        </w:rPr>
        <w:t>о</w:t>
      </w:r>
      <w:r w:rsidRPr="000242A9">
        <w:rPr>
          <w:sz w:val="28"/>
          <w:szCs w:val="28"/>
        </w:rPr>
        <w:t xml:space="preserve">сіб, які у десятиденний </w:t>
      </w:r>
      <w:r>
        <w:rPr>
          <w:sz w:val="28"/>
          <w:szCs w:val="28"/>
        </w:rPr>
        <w:t>термін</w:t>
      </w:r>
      <w:r w:rsidRPr="000242A9">
        <w:rPr>
          <w:sz w:val="28"/>
          <w:szCs w:val="28"/>
        </w:rPr>
        <w:t xml:space="preserve"> повідомляють Управління про згоду на отримання санаторно-курортного лікування або відмову від нього.</w:t>
      </w:r>
      <w:bookmarkStart w:id="7" w:name="n76"/>
      <w:bookmarkEnd w:id="7"/>
    </w:p>
    <w:p w14:paraId="420D4460" w14:textId="77777777" w:rsidR="00132F71" w:rsidRPr="0074151D" w:rsidRDefault="00132F71" w:rsidP="00132F71">
      <w:pPr>
        <w:pStyle w:val="a7"/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74151D">
        <w:rPr>
          <w:sz w:val="28"/>
          <w:szCs w:val="28"/>
        </w:rPr>
        <w:t>У разі отримання від санаторно-курортного закладу, обраного особою, відмови у її прийнятті на санаторно-курортне лікування Управління інформує про це особу та пропонує їй обрати інший заклад.</w:t>
      </w:r>
    </w:p>
    <w:p w14:paraId="1204EE2B" w14:textId="77777777" w:rsidR="00132F71" w:rsidRPr="0074151D" w:rsidRDefault="00132F71" w:rsidP="00132F71">
      <w:pPr>
        <w:pStyle w:val="a7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bookmarkStart w:id="8" w:name="n88"/>
      <w:bookmarkEnd w:id="8"/>
      <w:r w:rsidRPr="0074151D">
        <w:rPr>
          <w:color w:val="000000"/>
          <w:sz w:val="28"/>
          <w:szCs w:val="28"/>
        </w:rPr>
        <w:lastRenderedPageBreak/>
        <w:t>9. Управління укладає договір із закладом та особою про відшкодування вартості путівки санаторно-курортним закладам за надані послуги (далі — договір).</w:t>
      </w:r>
    </w:p>
    <w:p w14:paraId="6231B28C" w14:textId="77777777" w:rsidR="00132F71" w:rsidRPr="0074151D" w:rsidRDefault="00132F71" w:rsidP="00132F71">
      <w:pPr>
        <w:pStyle w:val="a7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11. Договір укладається в трьох примірниках (один — для Управління, другий — для закладу, третій — для особи). Усі примірники договору, підписані Управлінням та особою, і скріплені печаткою Управління, передаються зазначеним особам для подальшої передачі закладу.</w:t>
      </w:r>
    </w:p>
    <w:p w14:paraId="279B9747" w14:textId="77777777" w:rsidR="00132F71" w:rsidRPr="0074151D" w:rsidRDefault="00132F71" w:rsidP="00132F71">
      <w:pPr>
        <w:pStyle w:val="a7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12. Під час прибуття особи до закладу, заклад відправляє поштою Управлінню один примірник договору, підписаний керівником (уповноваженою ним особою) закладу і скріплений печаткою; рахунок закладу на перерахування грошової допомоги для компенсації вартості санаторно-курортного лікування особам, підписаний керівником (уповноваженою ним особою) і скріплений печаткою, із зазначенням реквізитів для перерахування коштів (у разі проведення Управлінням попередньої оплати за надання санаторно-курортних послуг відповідно до умов договору).</w:t>
      </w:r>
    </w:p>
    <w:p w14:paraId="17074048" w14:textId="77777777" w:rsidR="00132F71" w:rsidRPr="0074151D" w:rsidRDefault="00132F71" w:rsidP="00132F71">
      <w:pPr>
        <w:pStyle w:val="a7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13. Після оздоровлення, особа подає Управлінню зворотний талон до путівки або інший документ, який підтверджує проходження санаторно-курортного лікування в закладі за відповідним профілем захворювання. У  такому  документі зазначається </w:t>
      </w:r>
      <w:r w:rsidRPr="0074151D">
        <w:rPr>
          <w:rStyle w:val="apple-converted-space"/>
          <w:color w:val="000000"/>
          <w:sz w:val="28"/>
          <w:szCs w:val="28"/>
        </w:rPr>
        <w:t> </w:t>
      </w:r>
      <w:r w:rsidRPr="0074151D">
        <w:rPr>
          <w:color w:val="000000"/>
          <w:sz w:val="28"/>
          <w:szCs w:val="28"/>
        </w:rPr>
        <w:t>прізвище, ім’я по батькові особи, і строк перебування в закладі, що завіряється підписом керівника (уповноваженої ним особи) та скріплюється печаткою цього закладу.</w:t>
      </w:r>
    </w:p>
    <w:p w14:paraId="0C39DA8F" w14:textId="77777777" w:rsidR="00132F71" w:rsidRPr="0074151D" w:rsidRDefault="00132F71" w:rsidP="00132F71">
      <w:pPr>
        <w:pStyle w:val="a7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14. Після надання послуг особам, заклад подає до Управління акт приймання-передачі послуг чи інший документ щодо проведення розрахунків за результатами надання послуг санаторно-курортного лікування за відповідний звітний період згідно з умовами договору.</w:t>
      </w:r>
    </w:p>
    <w:p w14:paraId="22824F9B" w14:textId="77777777" w:rsidR="00132F71" w:rsidRPr="0074151D" w:rsidRDefault="00132F71" w:rsidP="00132F71">
      <w:pPr>
        <w:pStyle w:val="a7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У разі дострокового вибуття особи, Управління проводить оплату за використану частину путівки.</w:t>
      </w:r>
    </w:p>
    <w:p w14:paraId="7C34B4DD" w14:textId="77777777" w:rsidR="00132F71" w:rsidRPr="0074151D" w:rsidRDefault="00132F71" w:rsidP="00132F71">
      <w:pPr>
        <w:pStyle w:val="a7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Кошти за невикористану частину путівки (невикористані ліжко-дні) Управління закладу не сплачує.</w:t>
      </w:r>
    </w:p>
    <w:p w14:paraId="0D0B6E09" w14:textId="77777777" w:rsidR="00132F71" w:rsidRPr="0074151D" w:rsidRDefault="00132F71" w:rsidP="00132F71">
      <w:pPr>
        <w:pStyle w:val="a7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15. Управління, у разі отримання від вибраного особою закладу відмови щодо прийняття цієї особи на санаторно-курортне лікування, інформує про це особу і пропонує вибрати інший заклад.</w:t>
      </w:r>
    </w:p>
    <w:p w14:paraId="0A890A8B" w14:textId="77777777" w:rsidR="00132F71" w:rsidRDefault="00132F71" w:rsidP="00132F71">
      <w:pPr>
        <w:pStyle w:val="a7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4151D">
        <w:rPr>
          <w:color w:val="000000"/>
          <w:sz w:val="28"/>
          <w:szCs w:val="28"/>
        </w:rPr>
        <w:t>16. Останній день періоду перебування осіб у закладах — 15 грудня поточного бюджетного року (включно), що є датою виїзду із закладу.</w:t>
      </w:r>
    </w:p>
    <w:p w14:paraId="46661D9C" w14:textId="77777777" w:rsidR="00132F71" w:rsidRDefault="00132F71" w:rsidP="00132F71">
      <w:pPr>
        <w:pStyle w:val="a7"/>
        <w:tabs>
          <w:tab w:val="left" w:pos="0"/>
          <w:tab w:val="left" w:pos="851"/>
        </w:tabs>
        <w:jc w:val="both"/>
        <w:rPr>
          <w:color w:val="000000"/>
          <w:sz w:val="28"/>
          <w:szCs w:val="28"/>
        </w:rPr>
      </w:pPr>
    </w:p>
    <w:p w14:paraId="568ABC77" w14:textId="77777777" w:rsidR="00132F71" w:rsidRDefault="00132F71" w:rsidP="00132F71">
      <w:pPr>
        <w:pStyle w:val="a7"/>
        <w:tabs>
          <w:tab w:val="left" w:pos="0"/>
          <w:tab w:val="left" w:pos="851"/>
        </w:tabs>
        <w:jc w:val="both"/>
        <w:rPr>
          <w:color w:val="000000"/>
          <w:sz w:val="28"/>
          <w:szCs w:val="28"/>
        </w:rPr>
      </w:pPr>
    </w:p>
    <w:p w14:paraId="236D166C" w14:textId="77777777" w:rsidR="00132F71" w:rsidRDefault="00132F71" w:rsidP="00132F71">
      <w:pPr>
        <w:pStyle w:val="a7"/>
        <w:tabs>
          <w:tab w:val="left" w:pos="0"/>
          <w:tab w:val="left" w:pos="851"/>
        </w:tabs>
        <w:jc w:val="both"/>
        <w:rPr>
          <w:color w:val="000000"/>
          <w:sz w:val="28"/>
          <w:szCs w:val="28"/>
        </w:rPr>
      </w:pPr>
    </w:p>
    <w:p w14:paraId="2B01E402" w14:textId="77777777" w:rsidR="00132F71" w:rsidRPr="00276452" w:rsidRDefault="00132F71" w:rsidP="00132F71">
      <w:pPr>
        <w:pStyle w:val="3"/>
        <w:tabs>
          <w:tab w:val="left" w:pos="0"/>
          <w:tab w:val="left" w:pos="851"/>
        </w:tabs>
      </w:pPr>
      <w:r w:rsidRPr="00276452">
        <w:t xml:space="preserve">Начальник управління  </w:t>
      </w:r>
      <w:r w:rsidRPr="0074151D">
        <w:t>соціального</w:t>
      </w:r>
    </w:p>
    <w:p w14:paraId="0294F21A" w14:textId="77777777" w:rsidR="00132F71" w:rsidRPr="00276452" w:rsidRDefault="00132F71" w:rsidP="00132F71">
      <w:pPr>
        <w:pStyle w:val="3"/>
        <w:tabs>
          <w:tab w:val="left" w:pos="0"/>
          <w:tab w:val="left" w:pos="851"/>
        </w:tabs>
      </w:pPr>
      <w:r w:rsidRPr="00276452">
        <w:t xml:space="preserve">захисту населення </w:t>
      </w:r>
      <w:r w:rsidRPr="0074151D">
        <w:t>міської</w:t>
      </w:r>
      <w:r w:rsidRPr="0074151D">
        <w:rPr>
          <w:lang w:val="ru-RU"/>
        </w:rPr>
        <w:t xml:space="preserve"> </w:t>
      </w:r>
      <w:r w:rsidRPr="0074151D">
        <w:t>ради</w:t>
      </w:r>
      <w:r>
        <w:t xml:space="preserve">                                                       </w:t>
      </w:r>
    </w:p>
    <w:p w14:paraId="27188CF7" w14:textId="77777777" w:rsidR="005E68D1" w:rsidRDefault="00132F71" w:rsidP="00132F71">
      <w:pPr>
        <w:pStyle w:val="3"/>
        <w:tabs>
          <w:tab w:val="left" w:pos="0"/>
          <w:tab w:val="left" w:pos="851"/>
          <w:tab w:val="left" w:pos="7890"/>
        </w:tabs>
      </w:pPr>
      <w:r>
        <w:t xml:space="preserve">Прилуцької міської ради </w:t>
      </w:r>
    </w:p>
    <w:p w14:paraId="73E49813" w14:textId="36EC0E66" w:rsidR="00132F71" w:rsidRPr="00276452" w:rsidRDefault="00132F71" w:rsidP="00132F71">
      <w:pPr>
        <w:pStyle w:val="3"/>
        <w:tabs>
          <w:tab w:val="left" w:pos="0"/>
          <w:tab w:val="left" w:pos="851"/>
          <w:tab w:val="left" w:pos="7890"/>
        </w:tabs>
      </w:pPr>
      <w:r>
        <w:t xml:space="preserve">Чернігівської області                  </w:t>
      </w:r>
      <w:r w:rsidR="005E68D1">
        <w:t xml:space="preserve">                                    </w:t>
      </w:r>
      <w:r>
        <w:t xml:space="preserve">            </w:t>
      </w:r>
      <w:r w:rsidRPr="00276452">
        <w:t>Г</w:t>
      </w:r>
      <w:r>
        <w:t xml:space="preserve">анна </w:t>
      </w:r>
      <w:r w:rsidRPr="00276452">
        <w:t>МАЛИШ</w:t>
      </w:r>
    </w:p>
    <w:p w14:paraId="23AB1886" w14:textId="77777777" w:rsidR="00132F71" w:rsidRPr="00AD004E" w:rsidRDefault="00132F71" w:rsidP="00132F71">
      <w:pPr>
        <w:tabs>
          <w:tab w:val="left" w:pos="0"/>
          <w:tab w:val="left" w:pos="851"/>
          <w:tab w:val="left" w:pos="1245"/>
        </w:tabs>
        <w:jc w:val="both"/>
        <w:rPr>
          <w:color w:val="000000"/>
          <w:sz w:val="28"/>
          <w:szCs w:val="28"/>
        </w:rPr>
      </w:pPr>
    </w:p>
    <w:p w14:paraId="75D89DD3" w14:textId="77777777" w:rsidR="004431A5" w:rsidRDefault="004431A5"/>
    <w:sectPr w:rsidR="004431A5" w:rsidSect="009D6AEA">
      <w:headerReference w:type="default" r:id="rId12"/>
      <w:pgSz w:w="11907" w:h="16840" w:code="9"/>
      <w:pgMar w:top="567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F80D" w14:textId="77777777" w:rsidR="003B4C49" w:rsidRDefault="003B4C49" w:rsidP="00132F71">
      <w:r>
        <w:separator/>
      </w:r>
    </w:p>
  </w:endnote>
  <w:endnote w:type="continuationSeparator" w:id="0">
    <w:p w14:paraId="431A15FB" w14:textId="77777777" w:rsidR="003B4C49" w:rsidRDefault="003B4C49" w:rsidP="0013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28122" w14:textId="77777777" w:rsidR="003B4C49" w:rsidRDefault="003B4C49" w:rsidP="00132F71">
      <w:r>
        <w:separator/>
      </w:r>
    </w:p>
  </w:footnote>
  <w:footnote w:type="continuationSeparator" w:id="0">
    <w:p w14:paraId="67FF0141" w14:textId="77777777" w:rsidR="003B4C49" w:rsidRDefault="003B4C49" w:rsidP="0013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52681"/>
      <w:docPartObj>
        <w:docPartGallery w:val="Page Numbers (Top of Page)"/>
        <w:docPartUnique/>
      </w:docPartObj>
    </w:sdtPr>
    <w:sdtEndPr/>
    <w:sdtContent>
      <w:p w14:paraId="148D00ED" w14:textId="77777777" w:rsidR="00132F71" w:rsidRDefault="009657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693E05" w14:textId="77777777" w:rsidR="00132F71" w:rsidRPr="00132F71" w:rsidRDefault="00132F71" w:rsidP="00132F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D79DA"/>
    <w:multiLevelType w:val="hybridMultilevel"/>
    <w:tmpl w:val="D2048CE0"/>
    <w:lvl w:ilvl="0" w:tplc="6B981444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4CF7D76"/>
    <w:multiLevelType w:val="hybridMultilevel"/>
    <w:tmpl w:val="9158480C"/>
    <w:lvl w:ilvl="0" w:tplc="D400A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07182">
    <w:abstractNumId w:val="1"/>
  </w:num>
  <w:num w:numId="2" w16cid:durableId="128234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F71"/>
    <w:rsid w:val="00117888"/>
    <w:rsid w:val="00132F71"/>
    <w:rsid w:val="003B4C49"/>
    <w:rsid w:val="004431A5"/>
    <w:rsid w:val="005E68D1"/>
    <w:rsid w:val="00965780"/>
    <w:rsid w:val="009D6AEA"/>
    <w:rsid w:val="00B2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139E"/>
  <w15:docId w15:val="{09B83B4C-4DC2-4565-A91E-3DAF4431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2F7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32F71"/>
    <w:pPr>
      <w:keepNext/>
      <w:ind w:left="50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F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2F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32F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F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a"/>
    <w:basedOn w:val="a"/>
    <w:rsid w:val="00132F71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132F71"/>
  </w:style>
  <w:style w:type="paragraph" w:customStyle="1" w:styleId="rvps2">
    <w:name w:val="rvps2"/>
    <w:basedOn w:val="a"/>
    <w:rsid w:val="00132F71"/>
    <w:pPr>
      <w:spacing w:before="100" w:beforeAutospacing="1" w:after="100" w:afterAutospacing="1"/>
    </w:pPr>
    <w:rPr>
      <w:szCs w:val="24"/>
      <w:lang w:eastAsia="uk-UA"/>
    </w:rPr>
  </w:style>
  <w:style w:type="character" w:styleId="a6">
    <w:name w:val="Hyperlink"/>
    <w:uiPriority w:val="99"/>
    <w:unhideWhenUsed/>
    <w:rsid w:val="00132F71"/>
    <w:rPr>
      <w:color w:val="0000FF"/>
      <w:u w:val="single"/>
    </w:rPr>
  </w:style>
  <w:style w:type="paragraph" w:styleId="a7">
    <w:name w:val="No Spacing"/>
    <w:uiPriority w:val="1"/>
    <w:qFormat/>
    <w:rsid w:val="00132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2F7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2F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51-1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355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Muzichenko58</dc:creator>
  <cp:lastModifiedBy>OPARKO</cp:lastModifiedBy>
  <cp:revision>2</cp:revision>
  <cp:lastPrinted>2025-04-09T04:17:00Z</cp:lastPrinted>
  <dcterms:created xsi:type="dcterms:W3CDTF">2025-04-08T11:12:00Z</dcterms:created>
  <dcterms:modified xsi:type="dcterms:W3CDTF">2025-04-09T04:18:00Z</dcterms:modified>
</cp:coreProperties>
</file>